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96" w:rsidRDefault="00896A96">
      <w:pPr>
        <w:pStyle w:val="ConsPlusNormal"/>
        <w:jc w:val="right"/>
        <w:outlineLvl w:val="0"/>
      </w:pPr>
      <w:r>
        <w:t>Приложение N 8</w:t>
      </w:r>
    </w:p>
    <w:p w:rsidR="00896A96" w:rsidRDefault="00896A96">
      <w:pPr>
        <w:pStyle w:val="ConsPlusNormal"/>
        <w:jc w:val="right"/>
      </w:pPr>
      <w:r>
        <w:t>к государственной программе</w:t>
      </w:r>
    </w:p>
    <w:p w:rsidR="00896A96" w:rsidRDefault="00896A96">
      <w:pPr>
        <w:pStyle w:val="ConsPlusNormal"/>
        <w:jc w:val="right"/>
      </w:pPr>
      <w:r>
        <w:t>Российской Федерации</w:t>
      </w:r>
    </w:p>
    <w:p w:rsidR="00896A96" w:rsidRDefault="00896A96">
      <w:pPr>
        <w:pStyle w:val="ConsPlusNormal"/>
        <w:jc w:val="right"/>
      </w:pPr>
      <w:r>
        <w:t>"Развитие здравоохранения"</w:t>
      </w:r>
    </w:p>
    <w:p w:rsidR="00896A96" w:rsidRDefault="00896A96">
      <w:pPr>
        <w:pStyle w:val="ConsPlusNormal"/>
        <w:jc w:val="both"/>
      </w:pPr>
    </w:p>
    <w:p w:rsidR="00896A96" w:rsidRDefault="00896A96">
      <w:pPr>
        <w:pStyle w:val="ConsPlusTitle"/>
        <w:jc w:val="center"/>
      </w:pPr>
      <w:r>
        <w:t>ПРАВИЛА</w:t>
      </w:r>
    </w:p>
    <w:p w:rsidR="00896A96" w:rsidRDefault="00896A96">
      <w:pPr>
        <w:pStyle w:val="ConsPlusTitle"/>
        <w:jc w:val="center"/>
      </w:pPr>
      <w:r>
        <w:t>ПРЕДОСТАВЛЕНИЯ И РАСПРЕДЕЛЕНИЯ СУБСИДИЙ ИЗ ФЕДЕРАЛЬНОГО</w:t>
      </w:r>
    </w:p>
    <w:p w:rsidR="00896A96" w:rsidRDefault="00896A96">
      <w:pPr>
        <w:pStyle w:val="ConsPlusTitle"/>
        <w:jc w:val="center"/>
      </w:pPr>
      <w:r>
        <w:t>БЮДЖЕТА БЮДЖЕТАМ СУБЪЕКТОВ РОССИЙСКОЙ ФЕДЕРАЦИИ</w:t>
      </w:r>
    </w:p>
    <w:p w:rsidR="00896A96" w:rsidRDefault="00896A96">
      <w:pPr>
        <w:pStyle w:val="ConsPlusTitle"/>
        <w:jc w:val="center"/>
      </w:pPr>
      <w:r>
        <w:t>НА ЕДИНОВРЕМЕННЫЕ КОМПЕНСАЦИОННЫЕ ВЫПЛАТЫ МЕДИЦИНСКИМ</w:t>
      </w:r>
    </w:p>
    <w:p w:rsidR="00896A96" w:rsidRDefault="00896A96">
      <w:pPr>
        <w:pStyle w:val="ConsPlusTitle"/>
        <w:jc w:val="center"/>
      </w:pPr>
      <w:r>
        <w:t>РАБОТНИКАМ (ВРАЧАМ, ФЕЛЬДШЕРАМ, А ТАКЖЕ АКУШЕРКАМ</w:t>
      </w:r>
    </w:p>
    <w:p w:rsidR="00896A96" w:rsidRDefault="00896A96">
      <w:pPr>
        <w:pStyle w:val="ConsPlusTitle"/>
        <w:jc w:val="center"/>
      </w:pPr>
      <w:r>
        <w:t>И МЕДИЦИНСКИМ СЕСТРАМ ФЕЛЬДШЕРСКИХ И ФЕЛЬДШЕРСКО-АКУШЕРСКИХ</w:t>
      </w:r>
    </w:p>
    <w:p w:rsidR="00896A96" w:rsidRDefault="00896A96">
      <w:pPr>
        <w:pStyle w:val="ConsPlusTitle"/>
        <w:jc w:val="center"/>
      </w:pPr>
      <w:r>
        <w:t>ПУНКТОВ), ПРИБЫВШИМ (ПЕРЕЕХАВШИМ) НА РАБОТУ В СЕЛЬСКИЕ</w:t>
      </w:r>
    </w:p>
    <w:p w:rsidR="00896A96" w:rsidRDefault="00896A96">
      <w:pPr>
        <w:pStyle w:val="ConsPlusTitle"/>
        <w:jc w:val="center"/>
      </w:pPr>
      <w:r>
        <w:t>НАСЕЛЕННЫЕ ПУНКТЫ, ЛИБО РАБОЧИЕ ПОСЕЛКИ, ЛИБО ПОСЕЛКИ</w:t>
      </w:r>
    </w:p>
    <w:p w:rsidR="00896A96" w:rsidRDefault="00896A96">
      <w:pPr>
        <w:pStyle w:val="ConsPlusTitle"/>
        <w:jc w:val="center"/>
      </w:pPr>
      <w:r>
        <w:t>ГОРОДСКОГО ТИПА, ЛИБО ГОРОДА С НАСЕЛЕНИЕМ</w:t>
      </w:r>
    </w:p>
    <w:p w:rsidR="00896A96" w:rsidRDefault="00896A96">
      <w:pPr>
        <w:pStyle w:val="ConsPlusTitle"/>
        <w:jc w:val="center"/>
      </w:pPr>
      <w:r>
        <w:t>ДО 50 ТЫС. ЧЕЛОВЕК</w:t>
      </w:r>
    </w:p>
    <w:p w:rsidR="00896A96" w:rsidRDefault="00896A96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5"/>
      </w:tblGrid>
      <w:tr w:rsidR="00896A96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6A96" w:rsidRDefault="00896A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A96" w:rsidRDefault="00896A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11.12.2020 N 2081)</w:t>
            </w:r>
          </w:p>
        </w:tc>
      </w:tr>
    </w:tbl>
    <w:p w:rsidR="00896A96" w:rsidRDefault="00896A96">
      <w:pPr>
        <w:pStyle w:val="ConsPlusNormal"/>
        <w:jc w:val="both"/>
      </w:pPr>
    </w:p>
    <w:p w:rsidR="00896A96" w:rsidRDefault="00896A96">
      <w:pPr>
        <w:pStyle w:val="ConsPlusNormal"/>
        <w:ind w:firstLine="540"/>
        <w:jc w:val="both"/>
      </w:pPr>
      <w:bookmarkStart w:id="0" w:name="P18"/>
      <w:bookmarkEnd w:id="0"/>
      <w:r>
        <w:t>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(далее - субсидии).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 xml:space="preserve">2. Субсидии предоставляются в пределах лимитов бюджетных обязательств, доведенных до Министерства здравоохранения Российской Федерации как получателя средств федерального бюджета на предоставление субсидий на цели, указанные в </w:t>
      </w:r>
      <w:hyperlink w:anchor="P18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896A96" w:rsidRDefault="00896A96">
      <w:pPr>
        <w:pStyle w:val="ConsPlusNormal"/>
        <w:spacing w:before="200"/>
        <w:ind w:firstLine="540"/>
        <w:jc w:val="both"/>
      </w:pPr>
      <w:bookmarkStart w:id="1" w:name="P20"/>
      <w:bookmarkEnd w:id="1"/>
      <w:r>
        <w:t>3. Критериями отбора субъекта Российской Федерации для предоставления субсидии являются: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 xml:space="preserve">а) наличие утвержденного органом исполнительной власти субъекта Российской Федерации в сфере здравоохранения (далее - уполномоченный орган) </w:t>
      </w:r>
      <w:hyperlink r:id="rId6" w:history="1">
        <w:r>
          <w:rPr>
            <w:color w:val="0000FF"/>
          </w:rPr>
          <w:t>перечня</w:t>
        </w:r>
      </w:hyperlink>
      <w:r>
        <w:t xml:space="preserve">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(программного реестра должностей), разработанного на основании примерного перечня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(программного реестра должностей), утвержденного Министерством здравоохранения Российской Федерации;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б) наличие заявки высшего исполнительного органа государственной власти субъекта Российской Федерации на участие в мероприятии, содержащей сведения о планируемой численности участников мероприятия (врачей, фельдшеров, а также акушерок и медицинских сестер фельдшерских и фельдшерско-акушерских пунктов).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 xml:space="preserve">4. Субсидия предоставляется на основании соглашения о предоставлении субсидии,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Федерации, подготовленного (сформированного)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</w:t>
      </w:r>
      <w:hyperlink r:id="rId7" w:history="1">
        <w:r>
          <w:rPr>
            <w:color w:val="0000FF"/>
          </w:rPr>
          <w:t>формой</w:t>
        </w:r>
      </w:hyperlink>
      <w:r>
        <w:t>, утвержденной Министерством финансов Российской Федерации (далее - соглашение).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5. Условиями предоставления субсидии являются:</w:t>
      </w:r>
    </w:p>
    <w:p w:rsidR="00896A96" w:rsidRDefault="00896A96">
      <w:pPr>
        <w:pStyle w:val="ConsPlusNormal"/>
        <w:spacing w:before="200"/>
        <w:ind w:firstLine="540"/>
        <w:jc w:val="both"/>
      </w:pPr>
      <w:bookmarkStart w:id="2" w:name="P25"/>
      <w:bookmarkEnd w:id="2"/>
      <w:r>
        <w:t xml:space="preserve">а) утвержденный нормативным правовым актом субъекта Российской Федерации порядок 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являющимся гражданами Российской Федерации, не имеющим неисполненных финансовых обязательств по договору о целевом обучении (за исключением медицинских организаций с укомплектованностью штата менее 60 процентов), прибывшим (переехавшим) на работу в сельские населенные пункты, либо рабочие </w:t>
      </w:r>
      <w:r>
        <w:lastRenderedPageBreak/>
        <w:t xml:space="preserve">поселки, либо поселки городского типа, либо города с населением до 50 тыс. человек и заключившим трудовой договор с медицинской организацией, подведомственной органу исполнительной власти субъекта Российской Федерации или органу местного самоуправления, на условиях полного рабочего дня с продолжительностью рабочего времени, установленной в соответствии со </w:t>
      </w:r>
      <w:hyperlink r:id="rId8" w:history="1">
        <w:r>
          <w:rPr>
            <w:color w:val="0000FF"/>
          </w:rPr>
          <w:t>статьей 350</w:t>
        </w:r>
      </w:hyperlink>
      <w:r>
        <w:t xml:space="preserve"> Трудового кодекса Российской Федерации, с выполнением трудовой функции на должности, включенной в программный реестр должностей, предусмотренный </w:t>
      </w:r>
      <w:hyperlink w:anchor="P20" w:history="1">
        <w:r>
          <w:rPr>
            <w:color w:val="0000FF"/>
          </w:rPr>
          <w:t>пунктом 3</w:t>
        </w:r>
      </w:hyperlink>
      <w:r>
        <w:t xml:space="preserve"> настоящих Правил, в размере: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2 млн. рублей для врачей и 1 млн. рублей для фельдшеров, а также акушерок и медицинских сестер фельдшерских и фельдшерско-акушерских пунктов, прибывших (переехавших) на работу в сельские населенные пункты, либо рабочие поселки, либо поселки городского типа, расположенные на территории Дальневосточного федерального округа, в районах Крайнего Севера и приравненных к ним местностях, Арктической зоне Российской Федерации;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1,5 млн. рублей для врачей и 0,75 млн. рублей для фельдшеров, а также акушерок и медицинских сестер фельдшерских и фельдшерско-акушерских пунктов,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территориях. Перечень удаленных и труднодоступных территорий утверждается высшим исполнительным органом государственной власти субъекта Российской Федерации;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1 млн. рублей для врачей и 0,5 млн. рублей для фельдшеров, а также акушерок и медицинских сестер фельдшерских и фельдшерско-акушерских пунктов, прибывших (переехавших) на работу в сельские населенные пункты, либо рабочие поселки, либо поселки городского типа (за исключением указанных в абзацах втором и третьем настоящего подпункта), либо города с населением до 50 тыс. человек;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б) наличие в бюджете субъекта Российской Федерации бюджетных ассигнований, предусмотренных на финансовое обеспечение расходных обязательств субъекта Российской Федерации, в целях софинансирования которых предоставляется субсидия;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 xml:space="preserve">в) заключение соглашения в соответствии с </w:t>
      </w:r>
      <w:hyperlink r:id="rId9" w:history="1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- Правила формирования, предоставления и распределения субсидий).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 xml:space="preserve">6. Единовременная компенсационная выплата предоставляется уполномоченным органом медицинскому работнику из числа медицинских работников, указанных в </w:t>
      </w:r>
      <w:hyperlink w:anchor="P18" w:history="1">
        <w:r>
          <w:rPr>
            <w:color w:val="0000FF"/>
          </w:rPr>
          <w:t>пункте 1</w:t>
        </w:r>
      </w:hyperlink>
      <w:r>
        <w:t xml:space="preserve"> настоящих Правил (далее - медицинские работники), однократно по одному из оснований, указанных </w:t>
      </w:r>
      <w:hyperlink w:anchor="P25" w:history="1">
        <w:r>
          <w:rPr>
            <w:color w:val="0000FF"/>
          </w:rPr>
          <w:t>подпункте "а" пункта 5</w:t>
        </w:r>
      </w:hyperlink>
      <w:r>
        <w:t xml:space="preserve"> настоящих Правил. Уполномоченный орган вправе принимать решение о предоставлении медицинскому работнику единовременной компенсационной выплаты: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а) при наличии у него обязательств, связанных с целевым обучением (целевой подготовкой), при условии заключения им трудового договора с медицинской организацией, укомплектованность штата которой составляет менее 60 процентов;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б) при условии продолжения медицинским работником, выполнившим обязательства, связанные с целевым обучением (целевой подготовкой), работы в той же медицинской организации, расположенной в сельском населенном пункте, либо рабочем поселке, либо поселке городского типа, либо городе с населением до 50 тыс. человек.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7. Медицинский работник, заключивший с медицинской организацией договор о предоставлении единовременной компенсационной выплаты (далее - договор), принимает обязательства: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 xml:space="preserve">а) исполнять трудовые обязанности в течение 5 лет со дня заключения договора на должности в соответствии с трудовым договором при условии продления договора на период неисполнения трудовой функции в полном объеме (кроме времени отдыха, предусмотренного </w:t>
      </w:r>
      <w:hyperlink r:id="rId10" w:history="1">
        <w:r>
          <w:rPr>
            <w:color w:val="0000FF"/>
          </w:rPr>
          <w:t>статьями 106</w:t>
        </w:r>
      </w:hyperlink>
      <w:r>
        <w:t xml:space="preserve"> и </w:t>
      </w:r>
      <w:hyperlink r:id="rId11" w:history="1">
        <w:r>
          <w:rPr>
            <w:color w:val="0000FF"/>
          </w:rPr>
          <w:t>107</w:t>
        </w:r>
      </w:hyperlink>
      <w:r>
        <w:t xml:space="preserve"> Трудового кодекса Российской Федерации);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 xml:space="preserve">б) возвратить в доход бюджета субъекта Российской Федерации часть единовременной компенсационной выплаты, рассчитанной пропорционально неотработанному периоду со дня прекращения трудового договора до истечения 5-летнего срока (за исключением случаев прекращения трудового договора по основаниям, предусмотренным </w:t>
      </w:r>
      <w:hyperlink r:id="rId12" w:history="1">
        <w:r>
          <w:rPr>
            <w:color w:val="0000FF"/>
          </w:rPr>
          <w:t>пунктом 8 части первой статьи 77</w:t>
        </w:r>
      </w:hyperlink>
      <w:r>
        <w:t xml:space="preserve"> и </w:t>
      </w:r>
      <w:hyperlink r:id="rId13" w:history="1">
        <w:r>
          <w:rPr>
            <w:color w:val="0000FF"/>
          </w:rPr>
          <w:t>пунктами 5</w:t>
        </w:r>
      </w:hyperlink>
      <w:r>
        <w:t xml:space="preserve"> - </w:t>
      </w:r>
      <w:hyperlink r:id="rId14" w:history="1">
        <w:r>
          <w:rPr>
            <w:color w:val="0000FF"/>
          </w:rPr>
          <w:t>7 части первой статьи 83</w:t>
        </w:r>
      </w:hyperlink>
      <w:r>
        <w:t xml:space="preserve"> Трудового кодекса Российской Федерации), а также в случае перевода на другую должность или поступления на обучение по дополнительным профессиональным программам;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lastRenderedPageBreak/>
        <w:t xml:space="preserve">в) возвратить в доход бюджета субъекта Российской Федерации часть единовременной компенсационной выплаты,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</w:t>
      </w:r>
      <w:hyperlink r:id="rId15" w:history="1">
        <w:r>
          <w:rPr>
            <w:color w:val="0000FF"/>
          </w:rPr>
          <w:t>пунктом 1 части первой статьи 83</w:t>
        </w:r>
      </w:hyperlink>
      <w:r>
        <w:t xml:space="preserve"> Трудового кодекса Российской Федерации) или продлить срок действия договора на период неисполнения функциональных обязанностей (по выбору медицинского работника).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8. Общий размер субсидии (S</w:t>
      </w:r>
      <w:r>
        <w:rPr>
          <w:vertAlign w:val="subscript"/>
        </w:rPr>
        <w:t>общ</w:t>
      </w:r>
      <w:r>
        <w:t>) определяется по формуле:</w:t>
      </w:r>
    </w:p>
    <w:p w:rsidR="00896A96" w:rsidRDefault="00896A96">
      <w:pPr>
        <w:pStyle w:val="ConsPlusNormal"/>
        <w:jc w:val="both"/>
      </w:pPr>
    </w:p>
    <w:p w:rsidR="00896A96" w:rsidRPr="00896A96" w:rsidRDefault="00896A96">
      <w:pPr>
        <w:pStyle w:val="ConsPlusNormal"/>
        <w:jc w:val="center"/>
        <w:rPr>
          <w:lang w:val="en-US"/>
        </w:rPr>
      </w:pPr>
      <w:r w:rsidRPr="00896A96">
        <w:rPr>
          <w:lang w:val="en-US"/>
        </w:rPr>
        <w:t>S</w:t>
      </w:r>
      <w:r>
        <w:rPr>
          <w:vertAlign w:val="subscript"/>
        </w:rPr>
        <w:t>общ</w:t>
      </w:r>
      <w:r w:rsidRPr="00896A96">
        <w:rPr>
          <w:lang w:val="en-US"/>
        </w:rPr>
        <w:t xml:space="preserve"> = S</w:t>
      </w:r>
      <w:r w:rsidRPr="00896A96">
        <w:rPr>
          <w:vertAlign w:val="subscript"/>
          <w:lang w:val="en-US"/>
        </w:rPr>
        <w:t>1i</w:t>
      </w:r>
      <w:r w:rsidRPr="00896A96">
        <w:rPr>
          <w:lang w:val="en-US"/>
        </w:rPr>
        <w:t xml:space="preserve"> + S</w:t>
      </w:r>
      <w:r w:rsidRPr="00896A96">
        <w:rPr>
          <w:vertAlign w:val="subscript"/>
          <w:lang w:val="en-US"/>
        </w:rPr>
        <w:t>2i</w:t>
      </w:r>
      <w:r w:rsidRPr="00896A96">
        <w:rPr>
          <w:lang w:val="en-US"/>
        </w:rPr>
        <w:t xml:space="preserve"> + S</w:t>
      </w:r>
      <w:r w:rsidRPr="00896A96">
        <w:rPr>
          <w:vertAlign w:val="subscript"/>
          <w:lang w:val="en-US"/>
        </w:rPr>
        <w:t>3i</w:t>
      </w:r>
      <w:r w:rsidRPr="00896A96">
        <w:rPr>
          <w:lang w:val="en-US"/>
        </w:rPr>
        <w:t>,</w:t>
      </w:r>
    </w:p>
    <w:p w:rsidR="00896A96" w:rsidRPr="00896A96" w:rsidRDefault="00896A96">
      <w:pPr>
        <w:pStyle w:val="ConsPlusNormal"/>
        <w:jc w:val="both"/>
        <w:rPr>
          <w:lang w:val="en-US"/>
        </w:rPr>
      </w:pPr>
    </w:p>
    <w:p w:rsidR="00896A96" w:rsidRPr="00896A96" w:rsidRDefault="00896A96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896A96">
        <w:rPr>
          <w:lang w:val="en-US"/>
        </w:rPr>
        <w:t>: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1i</w:t>
      </w:r>
      <w:r>
        <w:t xml:space="preserve"> -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настоящих Правил,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 (за исключением медицинских работников, указанных в </w:t>
      </w:r>
      <w:hyperlink w:anchor="P56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66" w:history="1">
        <w:r>
          <w:rPr>
            <w:color w:val="0000FF"/>
          </w:rPr>
          <w:t>11</w:t>
        </w:r>
      </w:hyperlink>
      <w:r>
        <w:t xml:space="preserve"> настоящих Правил), либо города с населением до 50 тыс. человек;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2i</w:t>
      </w:r>
      <w:r>
        <w:t xml:space="preserve"> -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настоящих Правил,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расположенные на территории Дальневосточного федерального округа, в районах Крайнего Севера и приравненных к ним местностях, Арктической зоне Российской Федерации;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3i</w:t>
      </w:r>
      <w:r>
        <w:t xml:space="preserve"> -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настоящих Правил,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территориях.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 xml:space="preserve">9.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настоящих Правил (S</w:t>
      </w:r>
      <w:r>
        <w:rPr>
          <w:vertAlign w:val="subscript"/>
        </w:rPr>
        <w:t>1i</w:t>
      </w:r>
      <w:r>
        <w:t xml:space="preserve">),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 (за исключением медицинских работников, указанных в </w:t>
      </w:r>
      <w:hyperlink w:anchor="P56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66" w:history="1">
        <w:r>
          <w:rPr>
            <w:color w:val="0000FF"/>
          </w:rPr>
          <w:t>11</w:t>
        </w:r>
      </w:hyperlink>
      <w:r>
        <w:t xml:space="preserve"> настоящих Правил), либо городах с населением до 50 тыс. человек, определяется по формуле:</w:t>
      </w:r>
    </w:p>
    <w:p w:rsidR="00896A96" w:rsidRDefault="00896A96">
      <w:pPr>
        <w:pStyle w:val="ConsPlusNormal"/>
        <w:jc w:val="both"/>
      </w:pPr>
    </w:p>
    <w:p w:rsidR="00896A96" w:rsidRPr="00896A96" w:rsidRDefault="00896A96">
      <w:pPr>
        <w:pStyle w:val="ConsPlusNormal"/>
        <w:jc w:val="center"/>
        <w:rPr>
          <w:lang w:val="en-US"/>
        </w:rPr>
      </w:pPr>
      <w:r w:rsidRPr="00896A96">
        <w:rPr>
          <w:lang w:val="en-US"/>
        </w:rPr>
        <w:t>S</w:t>
      </w:r>
      <w:r w:rsidRPr="00896A96">
        <w:rPr>
          <w:vertAlign w:val="subscript"/>
          <w:lang w:val="en-US"/>
        </w:rPr>
        <w:t>1i</w:t>
      </w:r>
      <w:r w:rsidRPr="00896A96">
        <w:rPr>
          <w:lang w:val="en-US"/>
        </w:rPr>
        <w:t xml:space="preserve"> = (V</w:t>
      </w:r>
      <w:r w:rsidRPr="00896A96">
        <w:rPr>
          <w:vertAlign w:val="subscript"/>
          <w:lang w:val="en-US"/>
        </w:rPr>
        <w:t>1</w:t>
      </w:r>
      <w:r>
        <w:rPr>
          <w:vertAlign w:val="subscript"/>
        </w:rPr>
        <w:t>план</w:t>
      </w:r>
      <w:r w:rsidRPr="00896A96">
        <w:rPr>
          <w:vertAlign w:val="subscript"/>
          <w:lang w:val="en-US"/>
        </w:rPr>
        <w:t>i</w:t>
      </w:r>
      <w:r w:rsidRPr="00896A96">
        <w:rPr>
          <w:lang w:val="en-US"/>
        </w:rPr>
        <w:t xml:space="preserve"> x 1 + F</w:t>
      </w:r>
      <w:r w:rsidRPr="00896A96">
        <w:rPr>
          <w:vertAlign w:val="subscript"/>
          <w:lang w:val="en-US"/>
        </w:rPr>
        <w:t>1</w:t>
      </w:r>
      <w:r>
        <w:rPr>
          <w:vertAlign w:val="subscript"/>
        </w:rPr>
        <w:t>план</w:t>
      </w:r>
      <w:r w:rsidRPr="00896A96">
        <w:rPr>
          <w:vertAlign w:val="subscript"/>
          <w:lang w:val="en-US"/>
        </w:rPr>
        <w:t>i</w:t>
      </w:r>
      <w:r w:rsidRPr="00896A96">
        <w:rPr>
          <w:lang w:val="en-US"/>
        </w:rPr>
        <w:t xml:space="preserve"> x 0,5) x L</w:t>
      </w:r>
      <w:r w:rsidRPr="00896A96">
        <w:rPr>
          <w:vertAlign w:val="subscript"/>
          <w:lang w:val="en-US"/>
        </w:rPr>
        <w:t>i</w:t>
      </w:r>
      <w:r w:rsidRPr="00896A96">
        <w:rPr>
          <w:lang w:val="en-US"/>
        </w:rPr>
        <w:t>,</w:t>
      </w:r>
    </w:p>
    <w:p w:rsidR="00896A96" w:rsidRPr="00896A96" w:rsidRDefault="00896A96">
      <w:pPr>
        <w:pStyle w:val="ConsPlusNormal"/>
        <w:jc w:val="both"/>
        <w:rPr>
          <w:lang w:val="en-US"/>
        </w:rPr>
      </w:pPr>
    </w:p>
    <w:p w:rsidR="00896A96" w:rsidRDefault="00896A96">
      <w:pPr>
        <w:pStyle w:val="ConsPlusNormal"/>
        <w:ind w:firstLine="540"/>
        <w:jc w:val="both"/>
      </w:pPr>
      <w:r>
        <w:t>где: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V</w:t>
      </w:r>
      <w:r>
        <w:rPr>
          <w:vertAlign w:val="subscript"/>
        </w:rPr>
        <w:t>1планi</w:t>
      </w:r>
      <w:r>
        <w:t xml:space="preserve"> - количество врачей, которым планируется предоставить единовременные компенсационные выплаты, в i-м субъекте Российской Федерации в соответствующем финансовом году;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1 - размер единовременной компенсационной выплаты, предоставляемой врачу, равный 1 млн. рублей;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F</w:t>
      </w:r>
      <w:r>
        <w:rPr>
          <w:vertAlign w:val="subscript"/>
        </w:rPr>
        <w:t>1планi</w:t>
      </w:r>
      <w:r>
        <w:t xml:space="preserve"> - количество фельдшеров, а также акушерок и медицинских сестер фельдшерских и фельдшерско-акушерских пунктов, которым планируется предоставить единовременные компенсационные выплаты, в i-м субъекте Российской Федерации в соответствующем финансовом году;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0,5 - размер единовременной компенсационной выплаты, предоставляемой фельдшеру, а также акушерке и медицинской сестре фельдшерского и фельдшерско-акушерского пунктов, равный 0,5 млн. рублей;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L</w:t>
      </w:r>
      <w:r>
        <w:rPr>
          <w:vertAlign w:val="subscript"/>
        </w:rPr>
        <w:t>i</w:t>
      </w:r>
      <w:r>
        <w:t xml:space="preserve"> - предельный уровень софинансирования расходного обязательства i-го субъекта Российской Федерации из федерального бюджета, определяемый в соответствии с </w:t>
      </w:r>
      <w:hyperlink r:id="rId16" w:history="1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субсидий.</w:t>
      </w:r>
    </w:p>
    <w:p w:rsidR="00896A96" w:rsidRDefault="00896A96">
      <w:pPr>
        <w:pStyle w:val="ConsPlusNormal"/>
        <w:spacing w:before="200"/>
        <w:ind w:firstLine="540"/>
        <w:jc w:val="both"/>
      </w:pPr>
      <w:bookmarkStart w:id="3" w:name="P56"/>
      <w:bookmarkEnd w:id="3"/>
      <w:r>
        <w:t xml:space="preserve">10.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настоящих Правил (S</w:t>
      </w:r>
      <w:r>
        <w:rPr>
          <w:vertAlign w:val="subscript"/>
        </w:rPr>
        <w:t>2i</w:t>
      </w:r>
      <w:r>
        <w:t xml:space="preserve">),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расположенные на территории </w:t>
      </w:r>
      <w:r>
        <w:lastRenderedPageBreak/>
        <w:t>Дальневосточного федерального округа, в районах Крайнего Севера и приравненных к ним местностях, Арктической зоне Российской Федерации, определяется по формуле:</w:t>
      </w:r>
    </w:p>
    <w:p w:rsidR="00896A96" w:rsidRDefault="00896A96">
      <w:pPr>
        <w:pStyle w:val="ConsPlusNormal"/>
        <w:jc w:val="both"/>
      </w:pPr>
    </w:p>
    <w:p w:rsidR="00896A96" w:rsidRPr="00896A96" w:rsidRDefault="00896A96">
      <w:pPr>
        <w:pStyle w:val="ConsPlusNormal"/>
        <w:jc w:val="center"/>
        <w:rPr>
          <w:lang w:val="en-US"/>
        </w:rPr>
      </w:pPr>
      <w:r w:rsidRPr="00896A96">
        <w:rPr>
          <w:lang w:val="en-US"/>
        </w:rPr>
        <w:t>S</w:t>
      </w:r>
      <w:r w:rsidRPr="00896A96">
        <w:rPr>
          <w:vertAlign w:val="subscript"/>
          <w:lang w:val="en-US"/>
        </w:rPr>
        <w:t>2i</w:t>
      </w:r>
      <w:r w:rsidRPr="00896A96">
        <w:rPr>
          <w:lang w:val="en-US"/>
        </w:rPr>
        <w:t xml:space="preserve"> = (V</w:t>
      </w:r>
      <w:r w:rsidRPr="00896A96">
        <w:rPr>
          <w:vertAlign w:val="subscript"/>
          <w:lang w:val="en-US"/>
        </w:rPr>
        <w:t>2</w:t>
      </w:r>
      <w:r>
        <w:rPr>
          <w:vertAlign w:val="subscript"/>
        </w:rPr>
        <w:t>план</w:t>
      </w:r>
      <w:r w:rsidRPr="00896A96">
        <w:rPr>
          <w:vertAlign w:val="subscript"/>
          <w:lang w:val="en-US"/>
        </w:rPr>
        <w:t>i</w:t>
      </w:r>
      <w:r w:rsidRPr="00896A96">
        <w:rPr>
          <w:lang w:val="en-US"/>
        </w:rPr>
        <w:t xml:space="preserve"> x 2 + F</w:t>
      </w:r>
      <w:r w:rsidRPr="00896A96">
        <w:rPr>
          <w:vertAlign w:val="subscript"/>
          <w:lang w:val="en-US"/>
        </w:rPr>
        <w:t>2</w:t>
      </w:r>
      <w:r>
        <w:rPr>
          <w:vertAlign w:val="subscript"/>
        </w:rPr>
        <w:t>план</w:t>
      </w:r>
      <w:r w:rsidRPr="00896A96">
        <w:rPr>
          <w:vertAlign w:val="subscript"/>
          <w:lang w:val="en-US"/>
        </w:rPr>
        <w:t>i</w:t>
      </w:r>
      <w:r w:rsidRPr="00896A96">
        <w:rPr>
          <w:lang w:val="en-US"/>
        </w:rPr>
        <w:t xml:space="preserve"> x 1) x L</w:t>
      </w:r>
      <w:r w:rsidRPr="00896A96">
        <w:rPr>
          <w:vertAlign w:val="subscript"/>
          <w:lang w:val="en-US"/>
        </w:rPr>
        <w:t>i</w:t>
      </w:r>
      <w:r w:rsidRPr="00896A96">
        <w:rPr>
          <w:lang w:val="en-US"/>
        </w:rPr>
        <w:t>,</w:t>
      </w:r>
    </w:p>
    <w:p w:rsidR="00896A96" w:rsidRPr="00896A96" w:rsidRDefault="00896A96">
      <w:pPr>
        <w:pStyle w:val="ConsPlusNormal"/>
        <w:jc w:val="both"/>
        <w:rPr>
          <w:lang w:val="en-US"/>
        </w:rPr>
      </w:pPr>
    </w:p>
    <w:p w:rsidR="00896A96" w:rsidRDefault="00896A96">
      <w:pPr>
        <w:pStyle w:val="ConsPlusNormal"/>
        <w:ind w:firstLine="540"/>
        <w:jc w:val="both"/>
      </w:pPr>
      <w:r>
        <w:t>где: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V</w:t>
      </w:r>
      <w:r>
        <w:rPr>
          <w:vertAlign w:val="subscript"/>
        </w:rPr>
        <w:t>2планi</w:t>
      </w:r>
      <w:r>
        <w:t xml:space="preserve"> - количество врачей, которым планируется предоставить единовременные компенсационные выплаты, в i-м субъекте Российской Федерации в соответствующем финансовом году;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2 - размер единовременной компенсационной выплаты, предоставляемой врачу, равный 2 млн. рублей;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F</w:t>
      </w:r>
      <w:r>
        <w:rPr>
          <w:vertAlign w:val="subscript"/>
        </w:rPr>
        <w:t>2планi</w:t>
      </w:r>
      <w:r>
        <w:t xml:space="preserve"> - количество фельдшеров, а также акушерок и медицинских сестер фельдшерских и фельдшерско-акушерских пунктов, которым планируется предоставить единовременные компенсационные выплаты, в i-м субъекте Российской Федерации в соответствующем финансовом году;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1 - размер единовременной компенсационной выплаты, предоставляемой фельдшеру, а также акушерке и медицинской сестре фельдшерского и фельдшерско-акушерского пунктов, равный 1 млн. рублей;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L</w:t>
      </w:r>
      <w:r>
        <w:rPr>
          <w:vertAlign w:val="subscript"/>
        </w:rPr>
        <w:t>i</w:t>
      </w:r>
      <w:r>
        <w:t xml:space="preserve"> - предельный уровень софинансирования расходного обязательства i-го субъекта Российской Федерации из федерального бюджета, определяемый в соответствии с </w:t>
      </w:r>
      <w:hyperlink r:id="rId17" w:history="1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субсидий.</w:t>
      </w:r>
    </w:p>
    <w:p w:rsidR="00896A96" w:rsidRDefault="00896A96">
      <w:pPr>
        <w:pStyle w:val="ConsPlusNormal"/>
        <w:spacing w:before="200"/>
        <w:ind w:firstLine="540"/>
        <w:jc w:val="both"/>
      </w:pPr>
      <w:bookmarkStart w:id="4" w:name="P66"/>
      <w:bookmarkEnd w:id="4"/>
      <w:r>
        <w:t xml:space="preserve">11.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настоящих Правил (S</w:t>
      </w:r>
      <w:r>
        <w:rPr>
          <w:vertAlign w:val="subscript"/>
        </w:rPr>
        <w:t>3i</w:t>
      </w:r>
      <w:r>
        <w:t>),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территориях, определяется по формуле:</w:t>
      </w:r>
    </w:p>
    <w:p w:rsidR="00896A96" w:rsidRDefault="00896A96">
      <w:pPr>
        <w:pStyle w:val="ConsPlusNormal"/>
        <w:jc w:val="both"/>
      </w:pPr>
    </w:p>
    <w:p w:rsidR="00896A96" w:rsidRPr="00896A96" w:rsidRDefault="00896A96">
      <w:pPr>
        <w:pStyle w:val="ConsPlusNormal"/>
        <w:jc w:val="center"/>
        <w:rPr>
          <w:lang w:val="en-US"/>
        </w:rPr>
      </w:pPr>
      <w:r w:rsidRPr="00896A96">
        <w:rPr>
          <w:lang w:val="en-US"/>
        </w:rPr>
        <w:t>S</w:t>
      </w:r>
      <w:r w:rsidRPr="00896A96">
        <w:rPr>
          <w:vertAlign w:val="subscript"/>
          <w:lang w:val="en-US"/>
        </w:rPr>
        <w:t>3i</w:t>
      </w:r>
      <w:r w:rsidRPr="00896A96">
        <w:rPr>
          <w:lang w:val="en-US"/>
        </w:rPr>
        <w:t xml:space="preserve"> = (V</w:t>
      </w:r>
      <w:r w:rsidRPr="00896A96">
        <w:rPr>
          <w:vertAlign w:val="subscript"/>
          <w:lang w:val="en-US"/>
        </w:rPr>
        <w:t>3</w:t>
      </w:r>
      <w:r>
        <w:rPr>
          <w:vertAlign w:val="subscript"/>
        </w:rPr>
        <w:t>план</w:t>
      </w:r>
      <w:r w:rsidRPr="00896A96">
        <w:rPr>
          <w:vertAlign w:val="subscript"/>
          <w:lang w:val="en-US"/>
        </w:rPr>
        <w:t>i</w:t>
      </w:r>
      <w:r w:rsidRPr="00896A96">
        <w:rPr>
          <w:lang w:val="en-US"/>
        </w:rPr>
        <w:t xml:space="preserve"> x 1,5 + F</w:t>
      </w:r>
      <w:r w:rsidRPr="00896A96">
        <w:rPr>
          <w:vertAlign w:val="subscript"/>
          <w:lang w:val="en-US"/>
        </w:rPr>
        <w:t>3</w:t>
      </w:r>
      <w:r>
        <w:rPr>
          <w:vertAlign w:val="subscript"/>
        </w:rPr>
        <w:t>план</w:t>
      </w:r>
      <w:r w:rsidRPr="00896A96">
        <w:rPr>
          <w:vertAlign w:val="subscript"/>
          <w:lang w:val="en-US"/>
        </w:rPr>
        <w:t>i</w:t>
      </w:r>
      <w:r w:rsidRPr="00896A96">
        <w:rPr>
          <w:lang w:val="en-US"/>
        </w:rPr>
        <w:t xml:space="preserve"> x 0,75) x L</w:t>
      </w:r>
      <w:r w:rsidRPr="00896A96">
        <w:rPr>
          <w:vertAlign w:val="subscript"/>
          <w:lang w:val="en-US"/>
        </w:rPr>
        <w:t>i</w:t>
      </w:r>
      <w:r w:rsidRPr="00896A96">
        <w:rPr>
          <w:lang w:val="en-US"/>
        </w:rPr>
        <w:t>,</w:t>
      </w:r>
    </w:p>
    <w:p w:rsidR="00896A96" w:rsidRPr="00896A96" w:rsidRDefault="00896A96">
      <w:pPr>
        <w:pStyle w:val="ConsPlusNormal"/>
        <w:jc w:val="both"/>
        <w:rPr>
          <w:lang w:val="en-US"/>
        </w:rPr>
      </w:pPr>
    </w:p>
    <w:p w:rsidR="00896A96" w:rsidRDefault="00896A96">
      <w:pPr>
        <w:pStyle w:val="ConsPlusNormal"/>
        <w:ind w:firstLine="540"/>
        <w:jc w:val="both"/>
      </w:pPr>
      <w:r>
        <w:t>где: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V</w:t>
      </w:r>
      <w:r>
        <w:rPr>
          <w:vertAlign w:val="subscript"/>
        </w:rPr>
        <w:t>3планi</w:t>
      </w:r>
      <w:r>
        <w:t xml:space="preserve"> - количество врачей, которым планируется предоставить единовременные компенсационные выплаты, в i-м субъекте Российской Федерации в соответствующем финансовом году;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1,5 - размер единовременной компенсационной выплаты, предоставляемой врачу, равный 1,5 млн. рублей;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F</w:t>
      </w:r>
      <w:r>
        <w:rPr>
          <w:vertAlign w:val="subscript"/>
        </w:rPr>
        <w:t>3планi</w:t>
      </w:r>
      <w:r>
        <w:t xml:space="preserve"> - количество фельдшеров, а также акушерок и медицинских сестер фельдшерских и фельдшерско-акушерских пунктов, которым планируется предоставить единовременные компенсационные выплаты, в i-м субъекте Российской Федерации в соответствующем финансовом году;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0,75 - размер единовременной компенсационной выплаты, предоставляемой фельдшеру, а также акушерке и медицинской сестре фельдшерского и фельдшерско-акушерского пунктов, равный 0,75 млн. рублей;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L</w:t>
      </w:r>
      <w:r>
        <w:rPr>
          <w:vertAlign w:val="subscript"/>
        </w:rPr>
        <w:t>i</w:t>
      </w:r>
      <w:r>
        <w:t xml:space="preserve"> - предельный уровень софинансирования расходного обязательства i-го субъекта Российской Федерации из федерального бюджета, определяемый в соответствии с </w:t>
      </w:r>
      <w:hyperlink r:id="rId18" w:history="1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субсидий.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12. Объем бюджетных ассигнований на финансовое обеспечение расходных обязательств субъекта Российской Федерации на осуществление единовременных компенсационных выплат медицинским работникам, в целях софинансирования которых предоставляется субсидия, утверждается законом субъекта Российской Федерации о бюджете субъекта Российской Федерации (определяется сводной бюджетной росписью бюджета субъекта Российской Федерации) исходя из необходимости достижения установленных в соглашении значений результата использования субсидии - доли медицинских работников, которым фактически предоставлены единовременные компенсационные выплаты, в общей численности медицинских работников, которым запланировано предоставить указанные выплаты.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 xml:space="preserve">Размер субсидии бюджету субъекта Российской Федерации в финансовом году не может превышать размер средств на исполнение в финансовом году расходных обязательств субъекта Российской Федерации, связанных с реализацией мероприятий, предусмотренных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настоящих Правил, с учетом </w:t>
      </w:r>
      <w:r>
        <w:lastRenderedPageBreak/>
        <w:t xml:space="preserve">предельного уровня софинансирования расходного обязательства субъекта Российской Федерации из федерального бюджета, определенного в соответствии с </w:t>
      </w:r>
      <w:hyperlink r:id="rId19" w:history="1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субсидий.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13. Субсидия перечисляется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896A96" w:rsidRDefault="00896A96">
      <w:pPr>
        <w:pStyle w:val="ConsPlusNormal"/>
        <w:spacing w:before="200"/>
        <w:ind w:firstLine="540"/>
        <w:jc w:val="both"/>
      </w:pPr>
      <w:bookmarkStart w:id="5" w:name="P79"/>
      <w:bookmarkEnd w:id="5"/>
      <w:r>
        <w:t>14. Результатом использования субсидии является доля медицинских работников, которым фактически предоставлены единовременные компенсационные выплаты, в общей численности медицинских работников, которым запланировано предоставить указанные выплаты (процентов) (I</w:t>
      </w:r>
      <w:r>
        <w:rPr>
          <w:vertAlign w:val="subscript"/>
        </w:rPr>
        <w:t>i</w:t>
      </w:r>
      <w:r>
        <w:t>), рассчитываемая по формуле:</w:t>
      </w:r>
    </w:p>
    <w:p w:rsidR="00896A96" w:rsidRDefault="00896A96">
      <w:pPr>
        <w:pStyle w:val="ConsPlusNormal"/>
        <w:jc w:val="both"/>
      </w:pPr>
    </w:p>
    <w:p w:rsidR="00896A96" w:rsidRDefault="00896A96">
      <w:pPr>
        <w:pStyle w:val="ConsPlusNormal"/>
        <w:jc w:val="center"/>
      </w:pPr>
      <w:r w:rsidRPr="00F65304">
        <w:rPr>
          <w:position w:val="-26"/>
        </w:rPr>
        <w:pict>
          <v:shape id="_x0000_i1025" style="width:93.3pt;height:36.3pt" coordsize="" o:spt="100" adj="0,,0" path="" filled="f" stroked="f">
            <v:stroke joinstyle="miter"/>
            <v:imagedata r:id="rId20" o:title="base_1_371303_32775"/>
            <v:formulas/>
            <v:path o:connecttype="segments"/>
          </v:shape>
        </w:pict>
      </w:r>
    </w:p>
    <w:p w:rsidR="00896A96" w:rsidRDefault="00896A96">
      <w:pPr>
        <w:pStyle w:val="ConsPlusNormal"/>
        <w:jc w:val="both"/>
      </w:pPr>
    </w:p>
    <w:p w:rsidR="00896A96" w:rsidRDefault="00896A96">
      <w:pPr>
        <w:pStyle w:val="ConsPlusNormal"/>
        <w:ind w:firstLine="540"/>
        <w:jc w:val="both"/>
      </w:pPr>
      <w:r>
        <w:t>где: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V</w:t>
      </w:r>
      <w:r>
        <w:rPr>
          <w:vertAlign w:val="subscript"/>
        </w:rPr>
        <w:t>фактi</w:t>
      </w:r>
      <w:r>
        <w:t xml:space="preserve"> - количество врачей, которым фактически предоставлены единовременные компенсационные выплаты, в i-м субъекте Российской Федерации в соответствующем финансовом году;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F</w:t>
      </w:r>
      <w:r>
        <w:rPr>
          <w:vertAlign w:val="subscript"/>
        </w:rPr>
        <w:t>фактi</w:t>
      </w:r>
      <w:r>
        <w:t xml:space="preserve"> - количество фельдшеров, а также акушерок и медицинских сестер фельдшерских и фельдшерско-акушерских пунктов, которым фактически предоставлены единовременные компенсационные выплаты, в i-м субъекте Российской Федерации в соответствующем финансовом году;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V</w:t>
      </w:r>
      <w:r>
        <w:rPr>
          <w:vertAlign w:val="subscript"/>
        </w:rPr>
        <w:t>планi</w:t>
      </w:r>
      <w:r>
        <w:t xml:space="preserve"> - количество врачей, которым планируется предоставить единовременные компенсационные выплаты, в i-м субъекте Российской Федерации в соответствующем финансовом году;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F</w:t>
      </w:r>
      <w:r>
        <w:rPr>
          <w:vertAlign w:val="subscript"/>
        </w:rPr>
        <w:t>планi</w:t>
      </w:r>
      <w:r>
        <w:t xml:space="preserve"> - количество фельдшеров, а также акушерок и медицинских сестер фельдшерских и фельдшерско-акушерских пунктов, которым планируется предоставить единовременные компенсационные выплаты, в i-м субъекте Российской Федерации в соответствующем финансовом году.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 xml:space="preserve">15. Оценка эффективности использования субсидии осуществляется Министерством здравоохранения Российской Федерации на основании сравнения значения результата использования субсидии, установленного в соглашении, и фактически достигнутого по итогам отчетного года значения результата использования субсидии, предусмотренного </w:t>
      </w:r>
      <w:hyperlink w:anchor="P79" w:history="1">
        <w:r>
          <w:rPr>
            <w:color w:val="0000FF"/>
          </w:rPr>
          <w:t>пунктом 14</w:t>
        </w:r>
      </w:hyperlink>
      <w:r>
        <w:t xml:space="preserve"> настоящих Правил.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 xml:space="preserve">16.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обязательств, предусмотренных соглашением, а также основания для освобождения субъекта Российской Федерации от применения мер финансовой ответственности установлены </w:t>
      </w:r>
      <w:hyperlink r:id="rId21" w:history="1">
        <w:r>
          <w:rPr>
            <w:color w:val="0000FF"/>
          </w:rPr>
          <w:t>пунктами 16</w:t>
        </w:r>
      </w:hyperlink>
      <w:r>
        <w:t xml:space="preserve"> - </w:t>
      </w:r>
      <w:hyperlink r:id="rId22" w:history="1">
        <w:r>
          <w:rPr>
            <w:color w:val="0000FF"/>
          </w:rPr>
          <w:t>18</w:t>
        </w:r>
      </w:hyperlink>
      <w:r>
        <w:t xml:space="preserve"> и </w:t>
      </w:r>
      <w:hyperlink r:id="rId23" w:history="1">
        <w:r>
          <w:rPr>
            <w:color w:val="0000FF"/>
          </w:rPr>
          <w:t>20</w:t>
        </w:r>
      </w:hyperlink>
      <w:r>
        <w:t xml:space="preserve"> Правил формирования, предоставления и распределения субсидий.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 xml:space="preserve">17. Контроль за реализацией субъектами Российской Федерации мероприятий, предусмотренных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настоящих Правил, осуществляется Федеральной службой по надзору в сфере здравоохранения.</w:t>
      </w:r>
    </w:p>
    <w:p w:rsidR="00896A96" w:rsidRDefault="00896A96">
      <w:pPr>
        <w:pStyle w:val="ConsPlusNormal"/>
        <w:spacing w:before="200"/>
        <w:ind w:firstLine="540"/>
        <w:jc w:val="both"/>
      </w:pPr>
      <w:r>
        <w:t>18.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контроля.</w:t>
      </w:r>
    </w:p>
    <w:p w:rsidR="00896A96" w:rsidRDefault="00896A96">
      <w:pPr>
        <w:pStyle w:val="ConsPlusNormal"/>
        <w:jc w:val="both"/>
      </w:pPr>
    </w:p>
    <w:p w:rsidR="00896A96" w:rsidRDefault="00896A96">
      <w:pPr>
        <w:pStyle w:val="ConsPlusNormal"/>
      </w:pPr>
      <w:hyperlink r:id="rId24" w:history="1">
        <w:r>
          <w:rPr>
            <w:i/>
            <w:color w:val="0000FF"/>
          </w:rPr>
          <w:br/>
          <w:t>Постановление Правительства РФ от 26.12.2017 N 1640 (ред. от 23.12.2020) "Об утверждении государственной программы Российской Федерации "Развитие здравоохранения" {КонсультантПлюс}</w:t>
        </w:r>
      </w:hyperlink>
      <w:r>
        <w:br/>
      </w:r>
    </w:p>
    <w:p w:rsidR="001C4E32" w:rsidRDefault="001C4E32">
      <w:bookmarkStart w:id="6" w:name="_GoBack"/>
      <w:bookmarkEnd w:id="6"/>
    </w:p>
    <w:sectPr w:rsidR="001C4E32" w:rsidSect="00FE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96"/>
    <w:rsid w:val="001C4E32"/>
    <w:rsid w:val="008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A96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ConsPlusTitle">
    <w:name w:val="ConsPlusTitle"/>
    <w:rsid w:val="00896A96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A96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ConsPlusTitle">
    <w:name w:val="ConsPlusTitle"/>
    <w:rsid w:val="00896A96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A0AD0E8934C05A9253B01911459F321E51ED2DC1C0354FEF235344CC0535017539C4151D33C12E52DA91C00914E6DBB744E0F3A9D4A0EZ8c6H" TargetMode="External"/><Relationship Id="rId13" Type="http://schemas.openxmlformats.org/officeDocument/2006/relationships/hyperlink" Target="consultantplus://offline/ref=334A0AD0E8934C05A9253B01911459F321E51ED2DC1C0354FEF235344CC0535017539C4550D43E45B262A84044CD5D6DB6744C0B26Z9cEH" TargetMode="External"/><Relationship Id="rId18" Type="http://schemas.openxmlformats.org/officeDocument/2006/relationships/hyperlink" Target="consultantplus://offline/ref=334A0AD0E8934C05A9253B01911459F321E511DDD81A0354FEF235344CC0535017539C4254D53E45B262A84044CD5D6DB6744C0B26Z9cE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4A0AD0E8934C05A9253B01911459F321E511DDD81A0354FEF235344CC0535017539C4257DB3E45B262A84044CD5D6DB6744C0B26Z9cEH" TargetMode="External"/><Relationship Id="rId7" Type="http://schemas.openxmlformats.org/officeDocument/2006/relationships/hyperlink" Target="consultantplus://offline/ref=334A0AD0E8934C05A9253B01911459F321E512D1DA130354FEF235344CC0535017539C4151D23510E22DA91C00914E6DBB744E0F3A9D4A0EZ8c6H" TargetMode="External"/><Relationship Id="rId12" Type="http://schemas.openxmlformats.org/officeDocument/2006/relationships/hyperlink" Target="consultantplus://offline/ref=334A0AD0E8934C05A9253B01911459F321E51ED2DC1C0354FEF235344CC0535017539C4459D63E45B262A84044CD5D6DB6744C0B26Z9cEH" TargetMode="External"/><Relationship Id="rId17" Type="http://schemas.openxmlformats.org/officeDocument/2006/relationships/hyperlink" Target="consultantplus://offline/ref=334A0AD0E8934C05A9253B01911459F321E511DDD81A0354FEF235344CC0535017539C4254D53E45B262A84044CD5D6DB6744C0B26Z9cE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4A0AD0E8934C05A9253B01911459F321E511DDD81A0354FEF235344CC0535017539C4254D53E45B262A84044CD5D6DB6744C0B26Z9cEH" TargetMode="External"/><Relationship Id="rId20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334A0AD0E8934C05A9253B01911459F321E61ED0DC180354FEF235344CC0535017539C4151D23511EA2DA91C00914E6DBB744E0F3A9D4A0EZ8c6H" TargetMode="External"/><Relationship Id="rId11" Type="http://schemas.openxmlformats.org/officeDocument/2006/relationships/hyperlink" Target="consultantplus://offline/ref=334A0AD0E8934C05A9253B01911459F321E51ED2DC1C0354FEF235344CC0535017539C4151D23214E72DA91C00914E6DBB744E0F3A9D4A0EZ8c6H" TargetMode="External"/><Relationship Id="rId24" Type="http://schemas.openxmlformats.org/officeDocument/2006/relationships/hyperlink" Target="consultantplus://offline/ref=334A0AD0E8934C05A9253B01911459F321E517D6DB190354FEF235344CC0535017539C4353D33D16E872AC0911C94364AC6A4A15269F48Z0cDH" TargetMode="External"/><Relationship Id="rId5" Type="http://schemas.openxmlformats.org/officeDocument/2006/relationships/hyperlink" Target="consultantplus://offline/ref=334A0AD0E8934C05A9253B01911459F321E517D4D81B0354FEF235344CC0535017539C4151D23418E02DA91C00914E6DBB744E0F3A9D4A0EZ8c6H" TargetMode="External"/><Relationship Id="rId15" Type="http://schemas.openxmlformats.org/officeDocument/2006/relationships/hyperlink" Target="consultantplus://offline/ref=334A0AD0E8934C05A9253B01911459F321E51ED2DC1C0354FEF235344CC0535017539C4151D23310EA2DA91C00914E6DBB744E0F3A9D4A0EZ8c6H" TargetMode="External"/><Relationship Id="rId23" Type="http://schemas.openxmlformats.org/officeDocument/2006/relationships/hyperlink" Target="consultantplus://offline/ref=334A0AD0E8934C05A9253B01911459F321E511DDD81A0354FEF235344CC0535017539C4159DB3E45B262A84044CD5D6DB6744C0B26Z9cEH" TargetMode="External"/><Relationship Id="rId10" Type="http://schemas.openxmlformats.org/officeDocument/2006/relationships/hyperlink" Target="consultantplus://offline/ref=334A0AD0E8934C05A9253B01911459F321E51ED2DC1C0354FEF235344CC0535017539C4151D23214E12DA91C00914E6DBB744E0F3A9D4A0EZ8c6H" TargetMode="External"/><Relationship Id="rId19" Type="http://schemas.openxmlformats.org/officeDocument/2006/relationships/hyperlink" Target="consultantplus://offline/ref=334A0AD0E8934C05A9253B01911459F321E511DDD81A0354FEF235344CC0535017539C4254D53E45B262A84044CD5D6DB6744C0B26Z9c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A0AD0E8934C05A9253B01911459F321E511DDD81A0354FEF235344CC0535017539C4151D23515E72DA91C00914E6DBB744E0F3A9D4A0EZ8c6H" TargetMode="External"/><Relationship Id="rId14" Type="http://schemas.openxmlformats.org/officeDocument/2006/relationships/hyperlink" Target="consultantplus://offline/ref=334A0AD0E8934C05A9253B01911459F321E51ED2DC1C0354FEF235344CC0535017539C4151D23313E62DA91C00914E6DBB744E0F3A9D4A0EZ8c6H" TargetMode="External"/><Relationship Id="rId22" Type="http://schemas.openxmlformats.org/officeDocument/2006/relationships/hyperlink" Target="consultantplus://offline/ref=334A0AD0E8934C05A9253B01911459F321E511DDD81A0354FEF235344CC0535017539C4256D63E45B262A84044CD5D6DB6744C0B26Z9c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Родичева Любовь Александровна</dc:creator>
  <cp:lastModifiedBy>Родичева Любовь Александровна</cp:lastModifiedBy>
  <cp:revision>1</cp:revision>
  <dcterms:created xsi:type="dcterms:W3CDTF">2021-04-09T07:28:00Z</dcterms:created>
  <dcterms:modified xsi:type="dcterms:W3CDTF">2021-04-09T07:29:00Z</dcterms:modified>
</cp:coreProperties>
</file>